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F0" w:rsidRPr="00032A4A" w:rsidRDefault="00AA36F0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:rsidR="00AA36F0" w:rsidRPr="00032A4A" w:rsidRDefault="00AA36F0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:rsidR="00AA36F0" w:rsidRPr="00361802" w:rsidRDefault="00AA36F0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:rsidR="00AA36F0" w:rsidRPr="00361802" w:rsidRDefault="00AA36F0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AA36F0" w:rsidRPr="00361802" w:rsidRDefault="00AA36F0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AA36F0" w:rsidRPr="00964814" w:rsidRDefault="00AA36F0" w:rsidP="00032A4A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AA36F0" w:rsidRPr="00964814" w:rsidRDefault="00AA36F0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AA36F0" w:rsidRPr="005A269C" w:rsidRDefault="00AA36F0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:rsidR="00AA36F0" w:rsidRPr="005A269C" w:rsidRDefault="00AA36F0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AA36F0" w:rsidRPr="005A269C" w:rsidRDefault="00AA36F0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AA36F0" w:rsidRPr="005A269C" w:rsidRDefault="00AA36F0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AA36F0" w:rsidRPr="0067563E" w:rsidRDefault="00AA36F0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AA36F0" w:rsidRPr="00032A4A" w:rsidRDefault="00AA36F0" w:rsidP="00B24B42">
      <w:pPr>
        <w:pStyle w:val="ListParagraph"/>
        <w:spacing w:after="120" w:line="312" w:lineRule="auto"/>
        <w:ind w:left="360"/>
        <w:rPr>
          <w:rFonts w:ascii="Garamond" w:hAnsi="Garamond" w:cs="Garamond"/>
          <w:b/>
          <w:bCs/>
          <w:color w:val="000000"/>
          <w:sz w:val="2"/>
          <w:szCs w:val="2"/>
        </w:rPr>
      </w:pPr>
      <w:r>
        <w:rPr>
          <w:rFonts w:ascii="Garamond" w:hAnsi="Garamond" w:cs="Garamond"/>
          <w:b/>
          <w:bCs/>
          <w:color w:val="000000"/>
          <w:sz w:val="28"/>
          <w:szCs w:val="28"/>
        </w:rPr>
        <w:br w:type="page"/>
      </w:r>
    </w:p>
    <w:p w:rsidR="00AA36F0" w:rsidRPr="003315E9" w:rsidRDefault="00AA36F0" w:rsidP="003315E9">
      <w:pPr>
        <w:shd w:val="clear" w:color="auto" w:fill="D9D9D9"/>
        <w:spacing w:before="120" w:after="120"/>
        <w:jc w:val="center"/>
        <w:rPr>
          <w:rFonts w:ascii="Garamond" w:hAnsi="Garamond" w:cs="Garamond"/>
          <w:b/>
          <w:bCs/>
          <w:sz w:val="32"/>
          <w:szCs w:val="32"/>
          <w:lang w:eastAsia="pl-PL"/>
        </w:rPr>
      </w:pPr>
      <w:r w:rsidRPr="003315E9">
        <w:rPr>
          <w:rFonts w:ascii="Garamond" w:hAnsi="Garamond" w:cs="Garamond"/>
          <w:b/>
          <w:bCs/>
          <w:sz w:val="32"/>
          <w:szCs w:val="32"/>
          <w:lang w:eastAsia="pl-PL"/>
        </w:rPr>
        <w:t xml:space="preserve">OŚWIADCZENIE WYKONAWCY </w:t>
      </w:r>
    </w:p>
    <w:p w:rsidR="00AA36F0" w:rsidRPr="0012482F" w:rsidRDefault="00AA36F0" w:rsidP="003315E9">
      <w:pPr>
        <w:shd w:val="clear" w:color="auto" w:fill="D9D9D9"/>
        <w:spacing w:after="120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2482F">
        <w:rPr>
          <w:rFonts w:ascii="Garamond" w:hAnsi="Garamond" w:cs="Garamond"/>
          <w:sz w:val="24"/>
          <w:szCs w:val="24"/>
          <w:lang w:eastAsia="pl-PL"/>
        </w:rPr>
        <w:t>składane w zakresie art. 108 ust. 1 pkt. 5 ustawy z dnia 11 września 2019 r. Prawo zamówień</w:t>
      </w:r>
      <w:r>
        <w:rPr>
          <w:rFonts w:ascii="Garamond" w:hAnsi="Garamond" w:cs="Garamond"/>
          <w:sz w:val="24"/>
          <w:szCs w:val="24"/>
          <w:lang w:eastAsia="pl-PL"/>
        </w:rPr>
        <w:t xml:space="preserve"> publicznych (t.j. Dz. U. z 2023r. poz. 1605</w:t>
      </w:r>
      <w:r w:rsidRPr="0012482F">
        <w:rPr>
          <w:rFonts w:ascii="Garamond" w:hAnsi="Garamond" w:cs="Garamond"/>
          <w:sz w:val="24"/>
          <w:szCs w:val="24"/>
          <w:lang w:eastAsia="pl-PL"/>
        </w:rPr>
        <w:t>) (dalej jako: ustawa PZP), dotyczące:</w:t>
      </w:r>
    </w:p>
    <w:p w:rsidR="00AA36F0" w:rsidRPr="003315E9" w:rsidRDefault="00AA36F0" w:rsidP="003315E9">
      <w:pPr>
        <w:shd w:val="clear" w:color="auto" w:fill="D9D9D9"/>
        <w:spacing w:before="240" w:after="480" w:line="312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3315E9">
        <w:rPr>
          <w:rFonts w:ascii="Garamond" w:hAnsi="Garamond" w:cs="Garamond"/>
          <w:b/>
          <w:bCs/>
          <w:sz w:val="28"/>
          <w:szCs w:val="28"/>
          <w:lang w:eastAsia="pl-PL"/>
        </w:rPr>
        <w:t>przynależności lub braku przynależności do grupy kapitałowej</w:t>
      </w:r>
    </w:p>
    <w:p w:rsidR="00AA36F0" w:rsidRPr="00361802" w:rsidRDefault="00AA36F0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:rsidR="00AA36F0" w:rsidRPr="00361802" w:rsidRDefault="00AA36F0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:rsidR="00AA36F0" w:rsidRDefault="00AA36F0" w:rsidP="0012482F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 xml:space="preserve">oświadczam, że: </w:t>
      </w:r>
    </w:p>
    <w:p w:rsidR="00AA36F0" w:rsidRPr="0012482F" w:rsidRDefault="00AA36F0" w:rsidP="0012482F">
      <w:pPr>
        <w:pStyle w:val="NoSpacing"/>
        <w:spacing w:before="480" w:after="240" w:line="312" w:lineRule="auto"/>
        <w:rPr>
          <w:rFonts w:ascii="Garamond" w:hAnsi="Garamond" w:cs="Garamond"/>
          <w:b/>
          <w:bCs/>
          <w:sz w:val="28"/>
          <w:szCs w:val="28"/>
        </w:rPr>
      </w:pPr>
      <w:r w:rsidRPr="0012482F">
        <w:rPr>
          <w:rFonts w:ascii="Garamond" w:hAnsi="Garamond" w:cs="Garamond"/>
          <w:b/>
          <w:bCs/>
          <w:sz w:val="28"/>
          <w:szCs w:val="28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482F">
        <w:rPr>
          <w:rFonts w:ascii="Garamond" w:hAnsi="Garamond" w:cs="Garamond"/>
          <w:b/>
          <w:bCs/>
          <w:sz w:val="28"/>
          <w:szCs w:val="28"/>
        </w:rPr>
        <w:instrText xml:space="preserve"> FORMCHECKBOX </w:instrText>
      </w:r>
      <w:r w:rsidRPr="0012482F">
        <w:rPr>
          <w:rFonts w:ascii="Garamond" w:hAnsi="Garamond" w:cs="Garamond"/>
          <w:b/>
          <w:bCs/>
          <w:sz w:val="28"/>
          <w:szCs w:val="28"/>
        </w:rPr>
      </w:r>
      <w:r w:rsidRPr="0012482F">
        <w:rPr>
          <w:rFonts w:ascii="Garamond" w:hAnsi="Garamond" w:cs="Garamond"/>
          <w:b/>
          <w:bCs/>
          <w:sz w:val="28"/>
          <w:szCs w:val="28"/>
        </w:rPr>
        <w:fldChar w:fldCharType="end"/>
      </w:r>
      <w:r w:rsidRPr="0012482F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Pr="0012482F">
        <w:rPr>
          <w:rFonts w:ascii="Garamond" w:hAnsi="Garamond" w:cs="Garamond"/>
          <w:b/>
          <w:bCs/>
          <w:sz w:val="28"/>
          <w:szCs w:val="28"/>
        </w:rPr>
        <w:tab/>
        <w:t>NIE PRZYNALEŻĘ</w:t>
      </w:r>
    </w:p>
    <w:p w:rsidR="00AA36F0" w:rsidRPr="0012482F" w:rsidRDefault="00AA36F0" w:rsidP="0012482F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2482F">
        <w:rPr>
          <w:rFonts w:ascii="Garamond" w:hAnsi="Garamond" w:cs="Garamond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ofertę w niniejszym postępowaniu.</w:t>
      </w:r>
    </w:p>
    <w:p w:rsidR="00AA36F0" w:rsidRPr="0012482F" w:rsidRDefault="00AA36F0" w:rsidP="0012482F">
      <w:pPr>
        <w:pStyle w:val="NoSpacing"/>
        <w:spacing w:before="480" w:after="240" w:line="312" w:lineRule="auto"/>
        <w:rPr>
          <w:rFonts w:ascii="Garamond" w:hAnsi="Garamond" w:cs="Garamond"/>
          <w:b/>
          <w:bCs/>
          <w:sz w:val="28"/>
          <w:szCs w:val="28"/>
        </w:rPr>
      </w:pPr>
      <w:r w:rsidRPr="0012482F">
        <w:rPr>
          <w:rFonts w:ascii="Garamond" w:hAnsi="Garamond" w:cs="Garamond"/>
          <w:b/>
          <w:bCs/>
          <w:sz w:val="28"/>
          <w:szCs w:val="28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482F">
        <w:rPr>
          <w:rFonts w:ascii="Garamond" w:hAnsi="Garamond" w:cs="Garamond"/>
          <w:b/>
          <w:bCs/>
          <w:sz w:val="28"/>
          <w:szCs w:val="28"/>
        </w:rPr>
        <w:instrText xml:space="preserve"> FORMCHECKBOX </w:instrText>
      </w:r>
      <w:r w:rsidRPr="0012482F">
        <w:rPr>
          <w:rFonts w:ascii="Garamond" w:hAnsi="Garamond" w:cs="Garamond"/>
          <w:b/>
          <w:bCs/>
          <w:sz w:val="28"/>
          <w:szCs w:val="28"/>
        </w:rPr>
      </w:r>
      <w:r w:rsidRPr="0012482F">
        <w:rPr>
          <w:rFonts w:ascii="Garamond" w:hAnsi="Garamond" w:cs="Garamond"/>
          <w:b/>
          <w:bCs/>
          <w:sz w:val="28"/>
          <w:szCs w:val="28"/>
        </w:rPr>
        <w:fldChar w:fldCharType="end"/>
      </w:r>
      <w:r w:rsidRPr="0012482F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Pr="0012482F">
        <w:rPr>
          <w:rFonts w:ascii="Garamond" w:hAnsi="Garamond" w:cs="Garamond"/>
          <w:b/>
          <w:bCs/>
          <w:sz w:val="28"/>
          <w:szCs w:val="28"/>
        </w:rPr>
        <w:tab/>
        <w:t>PRZYNALEŻĘ</w:t>
      </w:r>
    </w:p>
    <w:p w:rsidR="00AA36F0" w:rsidRPr="0012482F" w:rsidRDefault="00AA36F0" w:rsidP="0012482F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2482F">
        <w:rPr>
          <w:rFonts w:ascii="Garamond" w:hAnsi="Garamond" w:cs="Garamond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ofertę w niniejszym postępowaniu.</w:t>
      </w:r>
    </w:p>
    <w:p w:rsidR="00AA36F0" w:rsidRPr="0012482F" w:rsidRDefault="00AA36F0" w:rsidP="0012482F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2482F">
        <w:rPr>
          <w:rFonts w:ascii="Garamond" w:hAnsi="Garamond" w:cs="Garamond"/>
          <w:sz w:val="24"/>
          <w:szCs w:val="24"/>
          <w:lang w:eastAsia="pl-PL"/>
        </w:rPr>
        <w:t>Do tej samej grupy kapitałowej należą następujące podmioty: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838"/>
        <w:gridCol w:w="5720"/>
      </w:tblGrid>
      <w:tr w:rsidR="00AA36F0" w:rsidRPr="0012482F">
        <w:trPr>
          <w:trHeight w:val="321"/>
        </w:trPr>
        <w:tc>
          <w:tcPr>
            <w:tcW w:w="393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 w:cs="Garamond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28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19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 w:cs="Garamond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3079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 w:cs="Garamond"/>
                <w:sz w:val="24"/>
                <w:szCs w:val="24"/>
                <w:lang w:eastAsia="pl-PL"/>
              </w:rPr>
              <w:t>Adres podmiotu</w:t>
            </w:r>
          </w:p>
        </w:tc>
      </w:tr>
      <w:tr w:rsidR="00AA36F0" w:rsidRPr="0012482F">
        <w:tc>
          <w:tcPr>
            <w:tcW w:w="393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 w:cs="Garamond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28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</w:tr>
      <w:tr w:rsidR="00AA36F0" w:rsidRPr="0012482F">
        <w:tc>
          <w:tcPr>
            <w:tcW w:w="393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 w:cs="Garamond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28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</w:tr>
      <w:tr w:rsidR="00AA36F0" w:rsidRPr="0012482F">
        <w:tc>
          <w:tcPr>
            <w:tcW w:w="393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  <w:r>
              <w:rPr>
                <w:rFonts w:ascii="Garamond" w:hAnsi="Garamond" w:cs="Garamond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1528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</w:tcPr>
          <w:p w:rsidR="00AA36F0" w:rsidRPr="0012482F" w:rsidRDefault="00AA36F0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 w:cs="Garamond"/>
                <w:sz w:val="24"/>
                <w:szCs w:val="24"/>
                <w:lang w:eastAsia="pl-PL"/>
              </w:rPr>
            </w:pPr>
          </w:p>
        </w:tc>
      </w:tr>
    </w:tbl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u w:val="single"/>
          <w:lang w:eastAsia="pl-PL"/>
        </w:rPr>
      </w:pPr>
    </w:p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u w:val="single"/>
          <w:lang w:eastAsia="pl-PL"/>
        </w:rPr>
      </w:pPr>
    </w:p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u w:val="single"/>
          <w:lang w:eastAsia="pl-PL"/>
        </w:rPr>
      </w:pPr>
    </w:p>
    <w:p w:rsidR="00AA36F0" w:rsidRPr="0012482F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u w:val="single"/>
          <w:lang w:eastAsia="pl-PL"/>
        </w:rPr>
      </w:pPr>
      <w:r w:rsidRPr="0012482F">
        <w:rPr>
          <w:rFonts w:ascii="Garamond" w:hAnsi="Garamond" w:cs="Garamond"/>
          <w:sz w:val="24"/>
          <w:szCs w:val="24"/>
          <w:u w:val="single"/>
          <w:lang w:eastAsia="pl-PL"/>
        </w:rPr>
        <w:t>Uwaga</w:t>
      </w:r>
    </w:p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lang w:eastAsia="pl-PL"/>
        </w:rPr>
      </w:pPr>
      <w:r w:rsidRPr="0012482F">
        <w:rPr>
          <w:rFonts w:ascii="Garamond" w:hAnsi="Garamond" w:cs="Garamond"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lang w:eastAsia="pl-PL"/>
        </w:rPr>
      </w:pPr>
    </w:p>
    <w:p w:rsidR="00AA36F0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lang w:eastAsia="pl-PL"/>
        </w:rPr>
      </w:pPr>
    </w:p>
    <w:p w:rsidR="00AA36F0" w:rsidRPr="0012482F" w:rsidRDefault="00AA36F0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 w:cs="Garamond"/>
          <w:sz w:val="24"/>
          <w:szCs w:val="24"/>
          <w:lang w:eastAsia="pl-PL"/>
        </w:rPr>
      </w:pPr>
    </w:p>
    <w:tbl>
      <w:tblPr>
        <w:tblW w:w="0" w:type="auto"/>
        <w:tblInd w:w="-106" w:type="dxa"/>
        <w:tblLook w:val="00A0"/>
      </w:tblPr>
      <w:tblGrid>
        <w:gridCol w:w="4499"/>
        <w:gridCol w:w="4573"/>
      </w:tblGrid>
      <w:tr w:rsidR="00AA36F0" w:rsidRPr="00032A4A">
        <w:tc>
          <w:tcPr>
            <w:tcW w:w="4499" w:type="dxa"/>
            <w:vAlign w:val="center"/>
          </w:tcPr>
          <w:p w:rsidR="00AA36F0" w:rsidRPr="00032A4A" w:rsidRDefault="00AA36F0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573" w:type="dxa"/>
            <w:vAlign w:val="center"/>
          </w:tcPr>
          <w:p w:rsidR="00AA36F0" w:rsidRPr="00032A4A" w:rsidRDefault="00AA36F0" w:rsidP="002A5CB1">
            <w:pPr>
              <w:spacing w:after="120" w:line="312" w:lineRule="auto"/>
              <w:jc w:val="right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______________________________</w:t>
            </w:r>
          </w:p>
        </w:tc>
      </w:tr>
      <w:tr w:rsidR="00AA36F0" w:rsidRPr="00032A4A">
        <w:tc>
          <w:tcPr>
            <w:tcW w:w="4499" w:type="dxa"/>
            <w:vAlign w:val="center"/>
          </w:tcPr>
          <w:p w:rsidR="00AA36F0" w:rsidRPr="00032A4A" w:rsidRDefault="00AA36F0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573" w:type="dxa"/>
            <w:vAlign w:val="center"/>
          </w:tcPr>
          <w:p w:rsidR="00AA36F0" w:rsidRPr="00032A4A" w:rsidRDefault="00AA36F0" w:rsidP="002A5CB1">
            <w:pPr>
              <w:spacing w:after="0" w:line="240" w:lineRule="auto"/>
              <w:jc w:val="right"/>
              <w:rPr>
                <w:rFonts w:ascii="Garamond" w:hAnsi="Garamond" w:cs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 w:cs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:rsidR="00AA36F0" w:rsidRPr="00032A4A" w:rsidRDefault="00AA36F0" w:rsidP="006E0238">
      <w:pPr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sectPr w:rsidR="00AA36F0" w:rsidRPr="00032A4A" w:rsidSect="00584CA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6F0" w:rsidRDefault="00AA36F0" w:rsidP="008750F6">
      <w:pPr>
        <w:spacing w:after="0" w:line="240" w:lineRule="auto"/>
      </w:pPr>
      <w:r>
        <w:separator/>
      </w:r>
    </w:p>
  </w:endnote>
  <w:endnote w:type="continuationSeparator" w:id="0">
    <w:p w:rsidR="00AA36F0" w:rsidRDefault="00AA36F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F0" w:rsidRPr="0004620E" w:rsidRDefault="00AA36F0" w:rsidP="00543643">
    <w:pPr>
      <w:pStyle w:val="Foot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3</w: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AA36F0" w:rsidRPr="0004620E" w:rsidRDefault="00AA36F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F0" w:rsidRDefault="00AA36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6F0" w:rsidRDefault="00AA36F0" w:rsidP="008750F6">
      <w:pPr>
        <w:spacing w:after="0" w:line="240" w:lineRule="auto"/>
      </w:pPr>
      <w:r>
        <w:separator/>
      </w:r>
    </w:p>
  </w:footnote>
  <w:footnote w:type="continuationSeparator" w:id="0">
    <w:p w:rsidR="00AA36F0" w:rsidRDefault="00AA36F0" w:rsidP="008750F6">
      <w:pPr>
        <w:spacing w:after="0" w:line="240" w:lineRule="auto"/>
      </w:pPr>
      <w:r>
        <w:continuationSeparator/>
      </w:r>
    </w:p>
  </w:footnote>
  <w:footnote w:id="1">
    <w:p w:rsidR="00AA36F0" w:rsidRDefault="00AA36F0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:rsidR="00AA36F0" w:rsidRDefault="00AA36F0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F0" w:rsidRDefault="00AA36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F0" w:rsidRDefault="00AA36F0" w:rsidP="003C6CAF">
    <w:pPr>
      <w:pStyle w:val="Header"/>
      <w:spacing w:after="240"/>
      <w:rPr>
        <w:lang w:eastAsia="pl-PL"/>
      </w:rPr>
    </w:pPr>
    <w:r>
      <w:rPr>
        <w:rFonts w:ascii="Garamond" w:hAnsi="Garamond" w:cs="Garamond"/>
      </w:rPr>
      <w:t>ZA.262.12</w:t>
    </w:r>
    <w:bookmarkStart w:id="0" w:name="_GoBack"/>
    <w:bookmarkEnd w:id="0"/>
    <w:r>
      <w:rPr>
        <w:rFonts w:ascii="Garamond" w:hAnsi="Garamond" w:cs="Garamond"/>
      </w:rPr>
      <w:t>.1.2023</w:t>
    </w:r>
  </w:p>
  <w:p w:rsidR="00AA36F0" w:rsidRPr="00584CAA" w:rsidRDefault="00AA36F0" w:rsidP="00032A4A">
    <w:pPr>
      <w:pStyle w:val="Header"/>
      <w:jc w:val="right"/>
      <w:rPr>
        <w:rFonts w:ascii="Garamond" w:hAnsi="Garamond" w:cs="Garamond"/>
        <w:b/>
        <w:bCs/>
      </w:rPr>
    </w:pPr>
    <w:r w:rsidRPr="00584CAA">
      <w:rPr>
        <w:rFonts w:ascii="Garamond" w:hAnsi="Garamond" w:cs="Garamond"/>
        <w:b/>
        <w:bCs/>
      </w:rPr>
      <w:t xml:space="preserve">Załącznik nr </w:t>
    </w:r>
    <w:r>
      <w:rPr>
        <w:rFonts w:ascii="Garamond" w:hAnsi="Garamond" w:cs="Garamond"/>
        <w:b/>
        <w:bCs/>
      </w:rPr>
      <w:t>7</w:t>
    </w:r>
    <w:r w:rsidRPr="00584CAA">
      <w:rPr>
        <w:rFonts w:ascii="Garamond" w:hAnsi="Garamond" w:cs="Garamond"/>
        <w:b/>
        <w:bCs/>
      </w:rPr>
      <w:t xml:space="preserve"> do SWZ</w:t>
    </w:r>
  </w:p>
  <w:p w:rsidR="00AA36F0" w:rsidRDefault="00AA36F0" w:rsidP="00032A4A">
    <w:pPr>
      <w:pStyle w:val="Header"/>
      <w:jc w:val="right"/>
      <w:rPr>
        <w:rFonts w:ascii="Garamond" w:hAnsi="Garamond" w:cs="Garamond"/>
      </w:rPr>
    </w:pPr>
    <w:r>
      <w:rPr>
        <w:rFonts w:ascii="Garamond" w:hAnsi="Garamond" w:cs="Garamond"/>
      </w:rPr>
      <w:t>Oświadczenie dotyczące</w:t>
    </w:r>
  </w:p>
  <w:p w:rsidR="00AA36F0" w:rsidRDefault="00AA36F0" w:rsidP="00032A4A">
    <w:pPr>
      <w:pStyle w:val="Header"/>
      <w:jc w:val="right"/>
      <w:rPr>
        <w:rFonts w:ascii="Garamond" w:hAnsi="Garamond" w:cs="Garamond"/>
      </w:rPr>
    </w:pPr>
    <w:r>
      <w:rPr>
        <w:rFonts w:ascii="Garamond" w:hAnsi="Garamond" w:cs="Garamond"/>
      </w:rPr>
      <w:t xml:space="preserve">przynależności lub </w:t>
    </w:r>
  </w:p>
  <w:p w:rsidR="00AA36F0" w:rsidRDefault="00AA36F0" w:rsidP="00032A4A">
    <w:pPr>
      <w:pStyle w:val="Header"/>
      <w:jc w:val="right"/>
      <w:rPr>
        <w:rFonts w:ascii="Garamond" w:hAnsi="Garamond" w:cs="Garamond"/>
      </w:rPr>
    </w:pPr>
    <w:r>
      <w:rPr>
        <w:rFonts w:ascii="Garamond" w:hAnsi="Garamond" w:cs="Garamond"/>
      </w:rPr>
      <w:t>braku przynależności</w:t>
    </w:r>
  </w:p>
  <w:p w:rsidR="00AA36F0" w:rsidRPr="00584CAA" w:rsidRDefault="00AA36F0" w:rsidP="00032A4A">
    <w:pPr>
      <w:pStyle w:val="Header"/>
      <w:jc w:val="right"/>
    </w:pPr>
    <w:r>
      <w:rPr>
        <w:rFonts w:ascii="Garamond" w:hAnsi="Garamond" w:cs="Garamond"/>
      </w:rPr>
      <w:t>do grupy kapitałowej</w:t>
    </w:r>
  </w:p>
  <w:p w:rsidR="00AA36F0" w:rsidRDefault="00AA36F0" w:rsidP="00032A4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bCs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100A5"/>
    <w:rsid w:val="0002353F"/>
    <w:rsid w:val="00032A4A"/>
    <w:rsid w:val="0004620E"/>
    <w:rsid w:val="000730EB"/>
    <w:rsid w:val="00073B81"/>
    <w:rsid w:val="000937D8"/>
    <w:rsid w:val="000979D6"/>
    <w:rsid w:val="000E4B63"/>
    <w:rsid w:val="000E6B70"/>
    <w:rsid w:val="00102AD1"/>
    <w:rsid w:val="00112C3F"/>
    <w:rsid w:val="00116309"/>
    <w:rsid w:val="00117DB1"/>
    <w:rsid w:val="0012482F"/>
    <w:rsid w:val="00132877"/>
    <w:rsid w:val="00162D9E"/>
    <w:rsid w:val="00163D89"/>
    <w:rsid w:val="001653DE"/>
    <w:rsid w:val="001721D1"/>
    <w:rsid w:val="00191558"/>
    <w:rsid w:val="001A61FB"/>
    <w:rsid w:val="001C39CF"/>
    <w:rsid w:val="001D3E34"/>
    <w:rsid w:val="001E5003"/>
    <w:rsid w:val="00211D97"/>
    <w:rsid w:val="002235AD"/>
    <w:rsid w:val="002627B7"/>
    <w:rsid w:val="00280C59"/>
    <w:rsid w:val="002A5CB1"/>
    <w:rsid w:val="002C24BF"/>
    <w:rsid w:val="002C3021"/>
    <w:rsid w:val="002D79E0"/>
    <w:rsid w:val="002F67EA"/>
    <w:rsid w:val="003053EA"/>
    <w:rsid w:val="00312F98"/>
    <w:rsid w:val="003315E9"/>
    <w:rsid w:val="003576E9"/>
    <w:rsid w:val="00361802"/>
    <w:rsid w:val="0037283F"/>
    <w:rsid w:val="00386A93"/>
    <w:rsid w:val="0038720E"/>
    <w:rsid w:val="003A437C"/>
    <w:rsid w:val="003C6CAF"/>
    <w:rsid w:val="003D4F79"/>
    <w:rsid w:val="004725F9"/>
    <w:rsid w:val="004910AF"/>
    <w:rsid w:val="004E659A"/>
    <w:rsid w:val="004F7A0A"/>
    <w:rsid w:val="00524466"/>
    <w:rsid w:val="00531373"/>
    <w:rsid w:val="00543643"/>
    <w:rsid w:val="00550290"/>
    <w:rsid w:val="00565AD5"/>
    <w:rsid w:val="005713CE"/>
    <w:rsid w:val="005823F6"/>
    <w:rsid w:val="00584CAA"/>
    <w:rsid w:val="005949ED"/>
    <w:rsid w:val="005A05A7"/>
    <w:rsid w:val="005A269C"/>
    <w:rsid w:val="005A5D8A"/>
    <w:rsid w:val="005B225E"/>
    <w:rsid w:val="005C063F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C5F8E"/>
    <w:rsid w:val="009108CF"/>
    <w:rsid w:val="00916575"/>
    <w:rsid w:val="00935CC3"/>
    <w:rsid w:val="0094316B"/>
    <w:rsid w:val="00964814"/>
    <w:rsid w:val="009A083F"/>
    <w:rsid w:val="00A02E64"/>
    <w:rsid w:val="00A13030"/>
    <w:rsid w:val="00A13F86"/>
    <w:rsid w:val="00A60D06"/>
    <w:rsid w:val="00A62DB9"/>
    <w:rsid w:val="00A70381"/>
    <w:rsid w:val="00A773C9"/>
    <w:rsid w:val="00AA36F0"/>
    <w:rsid w:val="00AC537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B265C"/>
    <w:rsid w:val="00BC4A2B"/>
    <w:rsid w:val="00BE6948"/>
    <w:rsid w:val="00BF6A2F"/>
    <w:rsid w:val="00C61E14"/>
    <w:rsid w:val="00C645E5"/>
    <w:rsid w:val="00CB1324"/>
    <w:rsid w:val="00CF31F9"/>
    <w:rsid w:val="00D0536D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712BF"/>
    <w:rsid w:val="00E861CC"/>
    <w:rsid w:val="00EC015D"/>
    <w:rsid w:val="00EC2CFE"/>
    <w:rsid w:val="00EF1CB0"/>
    <w:rsid w:val="00F14B1A"/>
    <w:rsid w:val="00F25784"/>
    <w:rsid w:val="00F310F9"/>
    <w:rsid w:val="00F31641"/>
    <w:rsid w:val="00F83AC4"/>
    <w:rsid w:val="00FA37F6"/>
    <w:rsid w:val="00FD3F1E"/>
    <w:rsid w:val="00FD55DF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4620E"/>
    <w:rPr>
      <w:rFonts w:ascii="Times New Roman" w:hAnsi="Times New Roman" w:cs="Times New Roman"/>
      <w:i/>
      <w:iCs/>
      <w:sz w:val="20"/>
      <w:szCs w:val="20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50F6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50F6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750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5F6615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F6615"/>
    <w:rPr>
      <w:vertAlign w:val="superscript"/>
    </w:rPr>
  </w:style>
  <w:style w:type="character" w:styleId="Hyperlink">
    <w:name w:val="Hyperlink"/>
    <w:basedOn w:val="DefaultParagraphFont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efaultParagraphFont"/>
    <w:uiPriority w:val="99"/>
    <w:rsid w:val="00FE1494"/>
  </w:style>
  <w:style w:type="paragraph" w:styleId="BodyTextIndent">
    <w:name w:val="Body Text Indent"/>
    <w:basedOn w:val="Normal"/>
    <w:link w:val="BodyTextIndentChar"/>
    <w:uiPriority w:val="99"/>
    <w:rsid w:val="000730EB"/>
    <w:pPr>
      <w:suppressAutoHyphens w:val="0"/>
      <w:spacing w:after="120" w:line="259" w:lineRule="auto"/>
      <w:ind w:left="283"/>
    </w:pPr>
    <w:rPr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0EB"/>
    <w:rPr>
      <w:rFonts w:ascii="Calibri" w:hAnsi="Calibri" w:cs="Calibri"/>
    </w:rPr>
  </w:style>
  <w:style w:type="paragraph" w:customStyle="1" w:styleId="Akapitzlist1">
    <w:name w:val="Akapit z listą1"/>
    <w:basedOn w:val="Normal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F67EA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7EA"/>
    <w:rPr>
      <w:rFonts w:ascii="Calibri" w:hAnsi="Calibri" w:cs="Calibri"/>
    </w:rPr>
  </w:style>
  <w:style w:type="character" w:customStyle="1" w:styleId="ListParagraphChar">
    <w:name w:val="List Paragraph Char"/>
    <w:aliases w:val="normalny tekst Char,Numerowanie Char,Akapit z listą BS Char,Kolorowa lista — akcent 11 Char,Wypunktowanie Char,L1 Char,2 heading Char,A_wyliczenie Char,K-P_odwolanie Char,Akapit z listą5 Char,maz_wyliczenie Char,opis dzialania Char"/>
    <w:link w:val="ListParagraph"/>
    <w:uiPriority w:val="99"/>
    <w:locked/>
    <w:rsid w:val="0094316B"/>
  </w:style>
  <w:style w:type="character" w:styleId="PageNumber">
    <w:name w:val="page number"/>
    <w:basedOn w:val="DefaultParagraphFont"/>
    <w:uiPriority w:val="99"/>
    <w:rsid w:val="005A269C"/>
  </w:style>
  <w:style w:type="paragraph" w:styleId="CommentText">
    <w:name w:val="annotation text"/>
    <w:basedOn w:val="Normal"/>
    <w:link w:val="CommentTextChar"/>
    <w:uiPriority w:val="99"/>
    <w:semiHidden/>
    <w:rsid w:val="005A05A7"/>
    <w:pPr>
      <w:suppressAutoHyphens w:val="0"/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05A7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352</Words>
  <Characters>2113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2</cp:revision>
  <dcterms:created xsi:type="dcterms:W3CDTF">2024-01-03T07:02:00Z</dcterms:created>
  <dcterms:modified xsi:type="dcterms:W3CDTF">2024-01-03T07:02:00Z</dcterms:modified>
</cp:coreProperties>
</file>